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16287" w14:textId="246287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宋体" w:hAnsi="Arial"/>
          <w:b/>
          <w:i/>
          <w:noProof/>
          <w:color w:val="auto"/>
          <w:sz w:val="28"/>
          <w:lang w:eastAsia="en-US"/>
        </w:rPr>
        <w:t>S2-2200267</w:t>
      </w:r>
    </w:p>
    <w:p w14:paraId="21EDC33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New Key Issue: Parameter mapping between DetNet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r w:rsidR="006D7575" w:rsidRPr="006D7575">
        <w:rPr>
          <w:rFonts w:ascii="Arial" w:hAnsi="Arial" w:cs="Arial"/>
          <w:b/>
          <w:bCs/>
          <w:lang w:val="fr-FR"/>
        </w:rPr>
        <w:t>FS_DetNet</w:t>
      </w:r>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This pCR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Extensions to the TSC Framework to support DetNet</w:t>
      </w:r>
      <w:r>
        <w:rPr>
          <w:lang w:eastAsia="zh-CN"/>
        </w:rPr>
        <w:t xml:space="preserve"> targeted at R18 allows 5GC to investigate improvements of TSC framework for support of DetNet,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Study whether and how to enable 3GPP support for DetNet such that a mapping is provided between the central DetNet controller entity (as defined in IETF) and the 5G system. Mapping involves translation of DetNet traffic profile and flow specification to 5GS QoS parameters and TSCAI.</w:t>
      </w:r>
    </w:p>
    <w:p w14:paraId="3A5F89EA" w14:textId="77777777" w:rsidR="00FF08F4" w:rsidRDefault="00956E8F" w:rsidP="00956E8F">
      <w:pPr>
        <w:jc w:val="both"/>
        <w:rPr>
          <w:lang w:eastAsia="zh-CN"/>
        </w:rPr>
      </w:pPr>
      <w:r>
        <w:rPr>
          <w:lang w:eastAsia="zh-CN"/>
        </w:rPr>
        <w:t>The DetNet controller communicate</w:t>
      </w:r>
      <w:r w:rsidR="00254CE9">
        <w:rPr>
          <w:lang w:eastAsia="zh-CN"/>
        </w:rPr>
        <w:t>s</w:t>
      </w:r>
      <w:r>
        <w:rPr>
          <w:lang w:eastAsia="zh-CN"/>
        </w:rPr>
        <w:t xml:space="preserve"> with the 5G system through TSCTSF. QoS requirements and traffic specifications for DetNet flows may be provided by the DetNet controller. The TSCTSF or other network functions should map the parameters provided by the DetNet controller into 5G QoS parameters or other parameters e.g. TSCAI to configure flow transferring path for the DetNet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DetNet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7777777" w:rsidR="00877BED" w:rsidRPr="00E410B4" w:rsidRDefault="00877BED" w:rsidP="00877BED">
      <w:pPr>
        <w:pStyle w:val="1"/>
      </w:pPr>
      <w:bookmarkStart w:id="2" w:name="_Toc93656807"/>
      <w:bookmarkEnd w:id="1"/>
      <w:r w:rsidRPr="00E410B4">
        <w:t>2</w:t>
      </w:r>
      <w:r w:rsidRPr="00E410B4">
        <w:tab/>
        <w:t>References</w:t>
      </w:r>
      <w:bookmarkEnd w:id="2"/>
    </w:p>
    <w:p w14:paraId="4F217406" w14:textId="77777777" w:rsidR="00877BED" w:rsidRPr="00E410B4" w:rsidRDefault="00877BED" w:rsidP="00877BED">
      <w:r w:rsidRPr="00E410B4">
        <w:t>The following documents contain provisions which, through reference in this text, constitute provisions of the present document.</w:t>
      </w:r>
    </w:p>
    <w:p w14:paraId="516CF6FA" w14:textId="77777777" w:rsidR="00877BED" w:rsidRPr="00E410B4" w:rsidRDefault="00877BED" w:rsidP="00877BED">
      <w:pPr>
        <w:pStyle w:val="B1"/>
      </w:pPr>
      <w:r w:rsidRPr="00E410B4">
        <w:t>-</w:t>
      </w:r>
      <w:r w:rsidRPr="00E410B4">
        <w:tab/>
        <w:t>References are either specific (identified by date of publication, edition number, version number, etc.) or non</w:t>
      </w:r>
      <w:r w:rsidRPr="00E410B4">
        <w:noBreakHyphen/>
        <w:t>specific.</w:t>
      </w:r>
    </w:p>
    <w:p w14:paraId="5C4BA4C4" w14:textId="77777777" w:rsidR="00877BED" w:rsidRPr="00E410B4" w:rsidRDefault="00877BED" w:rsidP="00877BED">
      <w:pPr>
        <w:pStyle w:val="B1"/>
      </w:pPr>
      <w:r w:rsidRPr="00E410B4">
        <w:t>-</w:t>
      </w:r>
      <w:r w:rsidRPr="00E410B4">
        <w:tab/>
        <w:t>For a specific reference, subsequent revisions do not apply.</w:t>
      </w:r>
    </w:p>
    <w:p w14:paraId="5CFCEC23" w14:textId="77777777" w:rsidR="00877BED" w:rsidRPr="00E410B4" w:rsidRDefault="00877BED" w:rsidP="00877BED">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6DFBDAFF" w14:textId="77777777" w:rsidR="00877BED" w:rsidRDefault="00877BED" w:rsidP="00877BED">
      <w:pPr>
        <w:pStyle w:val="EX"/>
        <w:rPr>
          <w:ins w:id="3" w:author="Huawei User" w:date="2022-01-24T15:23:00Z"/>
        </w:rPr>
      </w:pPr>
      <w:r w:rsidRPr="00E410B4">
        <w:t>[1]</w:t>
      </w:r>
      <w:r w:rsidRPr="00E410B4">
        <w:tab/>
        <w:t>3GPP TR 21.905: "Vocabulary for 3GPP Specifications".</w:t>
      </w:r>
    </w:p>
    <w:p w14:paraId="5717591C" w14:textId="61D5AB88" w:rsidR="00756995" w:rsidRDefault="00756995" w:rsidP="00877BED">
      <w:pPr>
        <w:pStyle w:val="EX"/>
        <w:rPr>
          <w:ins w:id="4" w:author="Huawei User" w:date="2022-01-24T15:24:00Z"/>
        </w:rPr>
      </w:pPr>
      <w:ins w:id="5" w:author="Huawei User" w:date="2022-01-24T15:23:00Z">
        <w:r>
          <w:t>[X1]</w:t>
        </w:r>
        <w:r>
          <w:tab/>
        </w:r>
      </w:ins>
      <w:ins w:id="6" w:author="Huawei User" w:date="2022-01-24T15:24:00Z">
        <w:r>
          <w:t>IETF RFC 8939: "</w:t>
        </w:r>
        <w:r w:rsidRPr="00756995">
          <w:t>Deterministic Networking (DetNet) Data Plane: IP</w:t>
        </w:r>
        <w:r>
          <w:t>".</w:t>
        </w:r>
      </w:ins>
    </w:p>
    <w:p w14:paraId="7F8ED43B" w14:textId="74725938" w:rsidR="00756995" w:rsidRDefault="00756995" w:rsidP="00877BED">
      <w:pPr>
        <w:pStyle w:val="EX"/>
        <w:rPr>
          <w:ins w:id="7" w:author="Huawei User" w:date="2022-01-24T15:25:00Z"/>
        </w:rPr>
      </w:pPr>
      <w:ins w:id="8" w:author="Huawei User" w:date="2022-01-24T15:24:00Z">
        <w:r>
          <w:lastRenderedPageBreak/>
          <w:t>[X2]</w:t>
        </w:r>
        <w:r>
          <w:tab/>
        </w:r>
        <w:r w:rsidRPr="00756995">
          <w:t>IETF RFC 8</w:t>
        </w:r>
        <w:r>
          <w:t>655: "</w:t>
        </w:r>
      </w:ins>
      <w:ins w:id="9" w:author="Huawei User" w:date="2022-01-24T15:25:00Z">
        <w:r w:rsidRPr="00756995">
          <w:t>Deterministic Networking Architecture</w:t>
        </w:r>
      </w:ins>
      <w:ins w:id="10" w:author="Huawei User" w:date="2022-01-24T15:24:00Z">
        <w:r w:rsidRPr="00756995">
          <w:t>".</w:t>
        </w:r>
      </w:ins>
    </w:p>
    <w:p w14:paraId="5D2279B7" w14:textId="57A24BAA" w:rsidR="00756995" w:rsidRPr="00E410B4" w:rsidRDefault="00756995" w:rsidP="00756995">
      <w:pPr>
        <w:pStyle w:val="EX"/>
      </w:pPr>
      <w:ins w:id="11" w:author="Huawei User" w:date="2022-01-24T15:25:00Z">
        <w:r>
          <w:t>[X3]</w:t>
        </w:r>
        <w:r>
          <w:tab/>
        </w:r>
        <w:r w:rsidRPr="00756995">
          <w:t xml:space="preserve">IETF RFC </w:t>
        </w:r>
        <w:r>
          <w:t>9016</w:t>
        </w:r>
        <w:r w:rsidRPr="00756995">
          <w:t xml:space="preserve">: " </w:t>
        </w:r>
        <w:r>
          <w:t>Flow and Service Information Model for Deterministic Networking (DetNet)</w:t>
        </w:r>
        <w:r w:rsidRPr="00756995">
          <w:t>".</w:t>
        </w:r>
      </w:ins>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77777777" w:rsidR="00877BED" w:rsidRPr="00895DD9" w:rsidRDefault="00877BED" w:rsidP="00877BE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12" w:name="_Toc93656812"/>
      <w:r w:rsidRPr="00895DD9">
        <w:rPr>
          <w:rFonts w:ascii="Arial" w:eastAsia="等线" w:hAnsi="Arial"/>
          <w:color w:val="auto"/>
          <w:sz w:val="36"/>
          <w:lang w:eastAsia="en-US"/>
        </w:rPr>
        <w:t>4</w:t>
      </w:r>
      <w:r w:rsidRPr="00895DD9">
        <w:rPr>
          <w:rFonts w:ascii="Arial" w:eastAsia="等线" w:hAnsi="Arial"/>
          <w:color w:val="auto"/>
          <w:sz w:val="36"/>
          <w:lang w:eastAsia="en-US"/>
        </w:rPr>
        <w:tab/>
        <w:t>Architecture Assumptions</w:t>
      </w:r>
      <w:bookmarkEnd w:id="12"/>
      <w:r w:rsidRPr="00895DD9">
        <w:rPr>
          <w:rFonts w:ascii="Arial" w:eastAsia="等线" w:hAnsi="Arial"/>
          <w:color w:val="auto"/>
          <w:sz w:val="36"/>
          <w:lang w:eastAsia="en-US"/>
        </w:rPr>
        <w:t xml:space="preserve"> </w:t>
      </w:r>
    </w:p>
    <w:p w14:paraId="7D89B51E" w14:textId="77777777" w:rsidR="00877BED" w:rsidRPr="00895DD9" w:rsidRDefault="00877BED" w:rsidP="00877BED">
      <w:pPr>
        <w:keepLines/>
        <w:overflowPunct/>
        <w:autoSpaceDE/>
        <w:autoSpaceDN/>
        <w:adjustRightInd/>
        <w:ind w:left="1135" w:hanging="851"/>
        <w:textAlignment w:val="auto"/>
        <w:rPr>
          <w:rFonts w:eastAsia="等线"/>
          <w:color w:val="FF0000"/>
          <w:lang w:eastAsia="en-US"/>
        </w:rPr>
      </w:pPr>
      <w:r w:rsidRPr="00895DD9">
        <w:rPr>
          <w:rFonts w:eastAsia="等线"/>
          <w:color w:val="FF0000"/>
          <w:lang w:eastAsia="en-US"/>
        </w:rPr>
        <w:t>Editor's note:</w:t>
      </w:r>
      <w:r w:rsidRPr="00895DD9">
        <w:rPr>
          <w:rFonts w:eastAsia="等线"/>
          <w:color w:val="FF0000"/>
          <w:lang w:eastAsia="en-US"/>
        </w:rPr>
        <w:tab/>
        <w:t>This clause includes the architecture assumptions applicable for the study.</w:t>
      </w:r>
    </w:p>
    <w:p w14:paraId="4FBD2035" w14:textId="77777777" w:rsidR="00120CB1" w:rsidRDefault="00120CB1" w:rsidP="00120CB1">
      <w:pPr>
        <w:pStyle w:val="2"/>
        <w:rPr>
          <w:lang w:eastAsia="en-US"/>
        </w:rPr>
      </w:pPr>
      <w:bookmarkStart w:id="13" w:name="_Toc14353827"/>
      <w:bookmarkStart w:id="14" w:name="_Toc14352735"/>
      <w:bookmarkStart w:id="15" w:name="_Toc59102066"/>
      <w:bookmarkStart w:id="16" w:name="_Toc57106299"/>
      <w:bookmarkStart w:id="17" w:name="_Toc57104954"/>
      <w:bookmarkStart w:id="18" w:name="_Toc57104570"/>
      <w:bookmarkStart w:id="19" w:name="_Toc54945764"/>
      <w:bookmarkStart w:id="20" w:name="_Toc54945377"/>
      <w:bookmarkStart w:id="21" w:name="_Toc54943901"/>
      <w:bookmarkStart w:id="22" w:name="_Toc50630552"/>
      <w:bookmarkStart w:id="23" w:name="_Toc50468671"/>
      <w:bookmarkStart w:id="24" w:name="_Toc50468400"/>
      <w:bookmarkStart w:id="25" w:name="_Toc50468130"/>
      <w:bookmarkStart w:id="26" w:name="_Toc50466786"/>
      <w:bookmarkStart w:id="27" w:name="_Toc43806257"/>
      <w:bookmarkStart w:id="28" w:name="_Toc43805950"/>
      <w:bookmarkStart w:id="29" w:name="_Toc43801684"/>
      <w:bookmarkStart w:id="30" w:name="_Toc43375160"/>
      <w:bookmarkStart w:id="31" w:name="_Toc43374699"/>
      <w:bookmarkStart w:id="32" w:name="_Toc43317227"/>
      <w:bookmarkStart w:id="33" w:name="_Toc31616356"/>
      <w:bookmarkStart w:id="34" w:name="_Toc31616280"/>
      <w:bookmarkStart w:id="35" w:name="_Toc31616204"/>
      <w:bookmarkStart w:id="36" w:name="_Toc31616142"/>
      <w:bookmarkStart w:id="37" w:name="_Toc31192963"/>
      <w:bookmarkStart w:id="38" w:name="_Toc31192472"/>
      <w:bookmarkStart w:id="39" w:name="_Toc31192312"/>
      <w:bookmarkStart w:id="40" w:name="_Toc26773875"/>
      <w:bookmarkStart w:id="41" w:name="_Toc26346605"/>
      <w:bookmarkStart w:id="42" w:name="_Toc26346392"/>
      <w:bookmarkStart w:id="43" w:name="_Toc23255028"/>
      <w:r>
        <w:t>4.X</w:t>
      </w:r>
      <w:r>
        <w:tab/>
        <w:t>General Requirements</w:t>
      </w:r>
      <w:bookmarkEnd w:id="13"/>
      <w:bookmarkEnd w:id="14"/>
      <w:r>
        <w:t xml:space="preserve"> and Assumptions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5897AAE" w14:textId="77777777" w:rsidR="00120CB1" w:rsidRDefault="00120CB1" w:rsidP="00120CB1">
      <w:pPr>
        <w:rPr>
          <w:color w:val="auto"/>
          <w:lang w:eastAsia="ko-KR"/>
        </w:rPr>
      </w:pPr>
      <w:r>
        <w:rPr>
          <w:lang w:eastAsia="ko-KR"/>
        </w:rPr>
        <w:t>The support of DetNet in 5GC shall be based on the following assumptions:</w:t>
      </w:r>
    </w:p>
    <w:p w14:paraId="26342E7E" w14:textId="77777777" w:rsidR="00120CB1" w:rsidRDefault="00120CB1" w:rsidP="00120CB1">
      <w:pPr>
        <w:pStyle w:val="B1"/>
      </w:pPr>
      <w:r>
        <w:t>-</w:t>
      </w:r>
      <w:r>
        <w:tab/>
      </w:r>
      <w:r w:rsidRPr="00C97628">
        <w:t>The</w:t>
      </w:r>
      <w:r>
        <w:t xml:space="preserve"> mapping functionality from</w:t>
      </w:r>
      <w:r w:rsidRPr="00C97628">
        <w:t xml:space="preserve"> DetNet</w:t>
      </w:r>
      <w:r>
        <w:t xml:space="preserve"> parameters to 5GS parameters</w:t>
      </w:r>
      <w:r w:rsidRPr="00C97628">
        <w:t xml:space="preserve"> is realized in the TSCTSF.</w:t>
      </w:r>
    </w:p>
    <w:p w14:paraId="3AE863FA" w14:textId="77777777" w:rsidR="00120CB1" w:rsidRDefault="00120CB1" w:rsidP="00120CB1">
      <w:pPr>
        <w:pStyle w:val="B1"/>
      </w:pPr>
      <w:r>
        <w:t>-</w:t>
      </w:r>
      <w:r>
        <w:tab/>
      </w:r>
      <w:r w:rsidRPr="00B701CD">
        <w:t>The solutions should reuse the functionality of the TSC framework defined</w:t>
      </w:r>
      <w:r>
        <w:t xml:space="preserve"> in Release 17 where applicable; </w:t>
      </w:r>
    </w:p>
    <w:p w14:paraId="00503D40" w14:textId="77777777" w:rsidR="00120CB1" w:rsidRDefault="00120CB1" w:rsidP="00120CB1">
      <w:pPr>
        <w:pStyle w:val="B1"/>
      </w:pPr>
      <w:r>
        <w:t>-</w:t>
      </w:r>
      <w:r>
        <w:tab/>
        <w:t>The solutions should not have RAN impacts.</w:t>
      </w:r>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bookmarkStart w:id="44" w:name="_GoBack"/>
      <w:bookmarkEnd w:id="44"/>
    </w:p>
    <w:p w14:paraId="6A08DDC2" w14:textId="77777777" w:rsidR="00120CB1" w:rsidRDefault="00120CB1" w:rsidP="00120CB1">
      <w:pPr>
        <w:pStyle w:val="2"/>
        <w:overflowPunct/>
        <w:autoSpaceDE/>
        <w:adjustRightInd/>
        <w:rPr>
          <w:lang w:eastAsia="en-US"/>
        </w:rPr>
      </w:pPr>
      <w:r>
        <w:rPr>
          <w:lang w:eastAsia="en-US"/>
        </w:rPr>
        <w:t xml:space="preserve">5.X Key Issue #X: </w:t>
      </w:r>
      <w:r w:rsidRPr="00817246">
        <w:rPr>
          <w:lang w:eastAsia="en-US"/>
        </w:rPr>
        <w:t>Parameter mapping between DetNet controller and 5G system</w:t>
      </w:r>
    </w:p>
    <w:p w14:paraId="71303ED4" w14:textId="77777777" w:rsidR="00120CB1" w:rsidRDefault="00120CB1" w:rsidP="00120CB1">
      <w:pPr>
        <w:pStyle w:val="3"/>
        <w:overflowPunct/>
        <w:autoSpaceDE/>
        <w:adjustRightInd/>
        <w:rPr>
          <w:lang w:eastAsia="zh-CN"/>
        </w:rPr>
      </w:pPr>
      <w:r>
        <w:rPr>
          <w:lang w:eastAsia="zh-CN"/>
        </w:rPr>
        <w:t xml:space="preserve">5.X.1 </w:t>
      </w:r>
      <w:r>
        <w:rPr>
          <w:lang w:val="en-US" w:eastAsia="en-US"/>
        </w:rPr>
        <w:t>Description</w:t>
      </w:r>
    </w:p>
    <w:p w14:paraId="62E745AC" w14:textId="77777777" w:rsidR="00120CB1" w:rsidRDefault="00120CB1" w:rsidP="00120CB1">
      <w:r>
        <w:t>This key issue will study</w:t>
      </w:r>
      <w:r w:rsidRPr="00817246">
        <w:t xml:space="preserve"> which parameters should be mapped to 5G parameters and how to process those parameters</w:t>
      </w:r>
      <w:r>
        <w:t>.</w:t>
      </w:r>
    </w:p>
    <w:p w14:paraId="5D68BEA9" w14:textId="77777777" w:rsidR="00120CB1" w:rsidRDefault="00120CB1" w:rsidP="00120CB1">
      <w:r w:rsidRPr="00705C7A">
        <w:t xml:space="preserve">The DetNet controller communicates with the 5G system through TSCTSF. </w:t>
      </w:r>
      <w:r>
        <w:t>DetNet Flow-Related Parameters</w:t>
      </w:r>
      <w:r w:rsidRPr="00705C7A">
        <w:t xml:space="preserve"> may be provided by the DetNet controller</w:t>
      </w:r>
      <w:r>
        <w:t xml:space="preserve"> as defined in RFC</w:t>
      </w:r>
      <w:r>
        <w:rPr>
          <w:lang w:eastAsia="ko-KR"/>
        </w:rPr>
        <w:t> 9016 [X3]</w:t>
      </w:r>
      <w:r w:rsidRPr="00705C7A">
        <w:t>. The TSCTSF should map the parameters provided by the DetNet controller into 5G QoS parameters or other parameters e.g. TSCAI to configure flow transferring path for the DetNet traffic.</w:t>
      </w:r>
    </w:p>
    <w:p w14:paraId="166737CF" w14:textId="77777777" w:rsidR="00120CB1" w:rsidRDefault="00120CB1" w:rsidP="00120CB1">
      <w:pPr>
        <w:rPr>
          <w:lang w:eastAsia="zh-CN"/>
        </w:rPr>
      </w:pPr>
      <w:r>
        <w:rPr>
          <w:lang w:eastAsia="zh-CN"/>
        </w:rPr>
        <w:t>This KI will address:</w:t>
      </w:r>
    </w:p>
    <w:p w14:paraId="10D4AE95" w14:textId="77777777" w:rsidR="00120CB1" w:rsidRDefault="00120CB1" w:rsidP="00120CB1">
      <w:pPr>
        <w:pStyle w:val="B1"/>
      </w:pPr>
      <w:r>
        <w:t>-</w:t>
      </w:r>
      <w:r>
        <w:tab/>
        <w:t>W</w:t>
      </w:r>
      <w:r w:rsidRPr="00817246">
        <w:t xml:space="preserve">hich parameters provided by the DetNet controller should be mapped into </w:t>
      </w:r>
      <w:r>
        <w:t xml:space="preserve">which </w:t>
      </w:r>
      <w:r w:rsidRPr="00817246">
        <w:t>5G parameters.</w:t>
      </w:r>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3255D" w14:textId="77777777" w:rsidR="00087EC0" w:rsidRDefault="00087EC0">
      <w:r>
        <w:separator/>
      </w:r>
    </w:p>
    <w:p w14:paraId="783D3C6B" w14:textId="77777777" w:rsidR="00087EC0" w:rsidRDefault="00087EC0"/>
  </w:endnote>
  <w:endnote w:type="continuationSeparator" w:id="0">
    <w:p w14:paraId="2629A207" w14:textId="77777777" w:rsidR="00087EC0" w:rsidRDefault="00087EC0">
      <w:r>
        <w:continuationSeparator/>
      </w:r>
    </w:p>
    <w:p w14:paraId="2639A556" w14:textId="77777777" w:rsidR="00087EC0" w:rsidRDefault="00087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C39CF" w14:textId="77777777" w:rsidR="00087EC0" w:rsidRDefault="00087EC0">
      <w:r>
        <w:separator/>
      </w:r>
    </w:p>
    <w:p w14:paraId="20D2A32D" w14:textId="77777777" w:rsidR="00087EC0" w:rsidRDefault="00087EC0"/>
  </w:footnote>
  <w:footnote w:type="continuationSeparator" w:id="0">
    <w:p w14:paraId="3B7BB8A4" w14:textId="77777777" w:rsidR="00087EC0" w:rsidRDefault="00087EC0">
      <w:r>
        <w:continuationSeparator/>
      </w:r>
    </w:p>
    <w:p w14:paraId="146738C2" w14:textId="77777777" w:rsidR="00087EC0" w:rsidRDefault="00087E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91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E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2022-01-28T09:07:00Z</dcterms:created>
  <dcterms:modified xsi:type="dcterms:W3CDTF">2022-01-28T09:07:00Z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